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C3" w:rsidRDefault="007A59C3" w:rsidP="007A59C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2581885</wp:posOffset>
            </wp:positionH>
            <wp:positionV relativeFrom="paragraph">
              <wp:posOffset>-266548</wp:posOffset>
            </wp:positionV>
            <wp:extent cx="866089" cy="86319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86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9C3" w:rsidRPr="00FA7A44" w:rsidRDefault="007A59C3" w:rsidP="007A59C3">
      <w:pPr>
        <w:rPr>
          <w:b/>
          <w:sz w:val="36"/>
        </w:rPr>
      </w:pPr>
      <w:r>
        <w:rPr>
          <w:sz w:val="22"/>
          <w:szCs w:val="22"/>
        </w:rPr>
        <w:t xml:space="preserve">    </w:t>
      </w:r>
      <w:r w:rsidRPr="00A315BC">
        <w:rPr>
          <w:sz w:val="22"/>
          <w:szCs w:val="22"/>
        </w:rPr>
        <w:t>РЕСПУБЛИКА  ИНГУШЕТИЯ</w:t>
      </w:r>
      <w:r>
        <w:rPr>
          <w:sz w:val="22"/>
          <w:szCs w:val="22"/>
        </w:rPr>
        <w:t xml:space="preserve">                                                                 </w:t>
      </w:r>
      <w:r w:rsidRPr="00A315BC">
        <w:rPr>
          <w:sz w:val="22"/>
          <w:szCs w:val="22"/>
        </w:rPr>
        <w:t xml:space="preserve"> Г</w:t>
      </w:r>
      <w:r w:rsidRPr="00A315BC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АЛГ1АЙ МОХК</w:t>
      </w:r>
    </w:p>
    <w:bookmarkStart w:id="0" w:name="_MON_1613979956"/>
    <w:bookmarkEnd w:id="0"/>
    <w:p w:rsidR="007A59C3" w:rsidRPr="00036562" w:rsidRDefault="007A59C3" w:rsidP="007A59C3">
      <w:pPr>
        <w:widowControl w:val="0"/>
        <w:rPr>
          <w:color w:val="FF0000"/>
          <w:sz w:val="28"/>
        </w:rPr>
      </w:pPr>
      <w:r w:rsidRPr="00933E9C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7" o:title=""/>
          </v:shape>
          <o:OLEObject Type="Embed" ProgID="Word.Picture.8" ShapeID="_x0000_i1025" DrawAspect="Content" ObjectID="_1772448821" r:id="rId8"/>
        </w:object>
      </w:r>
    </w:p>
    <w:p w:rsidR="007A59C3" w:rsidRPr="00A420E7" w:rsidRDefault="007A59C3" w:rsidP="007A59C3">
      <w:pPr>
        <w:ind w:hanging="284"/>
        <w:jc w:val="center"/>
        <w:rPr>
          <w:b/>
        </w:rPr>
      </w:pPr>
      <w:r>
        <w:rPr>
          <w:b/>
          <w:sz w:val="28"/>
        </w:rPr>
        <w:t xml:space="preserve">ДЖЕЙРАХСКИЙ МУНИЦИПАЛЬНЫЙ РАЙОН </w:t>
      </w:r>
    </w:p>
    <w:p w:rsidR="007A59C3" w:rsidRPr="00A420E7" w:rsidRDefault="007A59C3" w:rsidP="007A59C3">
      <w:pPr>
        <w:ind w:hanging="284"/>
        <w:jc w:val="center"/>
        <w:rPr>
          <w:b/>
          <w:sz w:val="18"/>
        </w:rPr>
      </w:pPr>
    </w:p>
    <w:p w:rsidR="007A59C3" w:rsidRDefault="007A59C3" w:rsidP="007A59C3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УЧРЕЖДЕНИЕ </w:t>
      </w:r>
    </w:p>
    <w:p w:rsidR="007A59C3" w:rsidRPr="00E72ACE" w:rsidRDefault="007A59C3" w:rsidP="007A59C3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«АДМИНИСТРАЦИЯ СЕЛЬСКОГО ПОСЕЛЕНИЯ БЕЙНИ»</w:t>
      </w:r>
    </w:p>
    <w:p w:rsidR="007A59C3" w:rsidRDefault="007A59C3" w:rsidP="007A59C3">
      <w:pPr>
        <w:widowControl w:val="0"/>
        <w:tabs>
          <w:tab w:val="left" w:pos="2340"/>
        </w:tabs>
        <w:jc w:val="center"/>
        <w:rPr>
          <w:b/>
          <w:sz w:val="28"/>
        </w:rPr>
      </w:pPr>
    </w:p>
    <w:p w:rsidR="007A59C3" w:rsidRPr="00D82429" w:rsidRDefault="007A59C3" w:rsidP="007A59C3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7A59C3" w:rsidRPr="00EF1EC1" w:rsidRDefault="007A59C3" w:rsidP="007A59C3">
      <w:pPr>
        <w:jc w:val="center"/>
        <w:rPr>
          <w:b/>
          <w:sz w:val="36"/>
          <w:szCs w:val="36"/>
        </w:rPr>
      </w:pPr>
    </w:p>
    <w:p w:rsidR="007A59C3" w:rsidRPr="00975F11" w:rsidRDefault="007A59C3" w:rsidP="007A59C3">
      <w:pPr>
        <w:rPr>
          <w:b/>
          <w:sz w:val="28"/>
        </w:rPr>
      </w:pPr>
      <w:r w:rsidRPr="00975F11">
        <w:rPr>
          <w:b/>
          <w:sz w:val="28"/>
        </w:rPr>
        <w:t xml:space="preserve">№ </w:t>
      </w:r>
      <w:r w:rsidR="00526517">
        <w:rPr>
          <w:b/>
          <w:sz w:val="28"/>
        </w:rPr>
        <w:t>1</w:t>
      </w:r>
      <w:r w:rsidR="00963F73">
        <w:rPr>
          <w:b/>
          <w:sz w:val="28"/>
        </w:rPr>
        <w:t>4</w:t>
      </w:r>
      <w:r w:rsidRPr="00975F1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         </w:t>
      </w:r>
      <w:bookmarkStart w:id="1" w:name="_GoBack"/>
      <w:r w:rsidR="00963F73">
        <w:rPr>
          <w:b/>
          <w:sz w:val="28"/>
        </w:rPr>
        <w:t>15</w:t>
      </w:r>
      <w:r>
        <w:rPr>
          <w:b/>
          <w:sz w:val="28"/>
        </w:rPr>
        <w:t xml:space="preserve"> </w:t>
      </w:r>
      <w:r w:rsidR="00526517">
        <w:rPr>
          <w:b/>
          <w:sz w:val="28"/>
        </w:rPr>
        <w:t>июля</w:t>
      </w:r>
      <w:r>
        <w:rPr>
          <w:b/>
          <w:sz w:val="28"/>
        </w:rPr>
        <w:t xml:space="preserve"> </w:t>
      </w:r>
      <w:r w:rsidRPr="00975F11">
        <w:rPr>
          <w:b/>
          <w:sz w:val="28"/>
        </w:rPr>
        <w:t>2019</w:t>
      </w:r>
      <w:r w:rsidR="003F05AD">
        <w:rPr>
          <w:b/>
          <w:sz w:val="28"/>
        </w:rPr>
        <w:t xml:space="preserve"> </w:t>
      </w:r>
      <w:r>
        <w:rPr>
          <w:b/>
          <w:sz w:val="28"/>
        </w:rPr>
        <w:t>г.</w:t>
      </w:r>
      <w:r w:rsidRPr="00975F11">
        <w:rPr>
          <w:b/>
          <w:sz w:val="28"/>
        </w:rPr>
        <w:t xml:space="preserve"> </w:t>
      </w:r>
      <w:bookmarkEnd w:id="1"/>
      <w:r w:rsidRPr="00975F11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             </w:t>
      </w:r>
    </w:p>
    <w:p w:rsidR="007A59C3" w:rsidRDefault="007A59C3" w:rsidP="007A59C3">
      <w:pPr>
        <w:jc w:val="center"/>
      </w:pPr>
      <w:r>
        <w:t>с.п. Бейни</w:t>
      </w:r>
    </w:p>
    <w:p w:rsidR="007A59C3" w:rsidRDefault="007A59C3" w:rsidP="007A59C3">
      <w:pPr>
        <w:jc w:val="center"/>
      </w:pPr>
    </w:p>
    <w:p w:rsidR="007A59C3" w:rsidRPr="00651DD8" w:rsidRDefault="007A59C3" w:rsidP="007A59C3">
      <w:pPr>
        <w:shd w:val="clear" w:color="auto" w:fill="FFFFFF"/>
        <w:spacing w:before="115" w:after="58" w:line="288" w:lineRule="atLeast"/>
        <w:jc w:val="center"/>
        <w:textAlignment w:val="baseline"/>
        <w:rPr>
          <w:rFonts w:eastAsia="Times New Roman"/>
          <w:b/>
          <w:spacing w:val="1"/>
          <w:sz w:val="28"/>
          <w:szCs w:val="28"/>
        </w:rPr>
      </w:pPr>
      <w:r w:rsidRPr="00651DD8">
        <w:rPr>
          <w:rFonts w:eastAsia="Times New Roman"/>
          <w:b/>
          <w:spacing w:val="1"/>
          <w:sz w:val="28"/>
          <w:szCs w:val="28"/>
        </w:rPr>
        <w:t>Об утверждении Положения о правилах обустройства мест (площадок) накопления твердых коммунальных отходов и ведения их реестра на территории с.п. Бейни Джейрахского муниципального района</w:t>
      </w:r>
    </w:p>
    <w:p w:rsid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7A59C3" w:rsidRPr="007A59C3" w:rsidRDefault="007A59C3" w:rsidP="007A59C3">
      <w:pPr>
        <w:shd w:val="clear" w:color="auto" w:fill="FFFFFF"/>
        <w:spacing w:line="242" w:lineRule="atLeast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     </w:t>
      </w:r>
      <w:r w:rsidRPr="007A59C3">
        <w:rPr>
          <w:rFonts w:eastAsia="Times New Roman"/>
          <w:color w:val="2D2D2D"/>
          <w:spacing w:val="1"/>
          <w:sz w:val="28"/>
          <w:szCs w:val="28"/>
        </w:rPr>
        <w:t>В соответствии со </w:t>
      </w:r>
      <w:hyperlink r:id="rId9" w:history="1">
        <w:r w:rsidRPr="007A59C3">
          <w:rPr>
            <w:rFonts w:eastAsia="Times New Roman"/>
            <w:color w:val="00466E"/>
            <w:spacing w:val="1"/>
            <w:sz w:val="28"/>
            <w:szCs w:val="28"/>
            <w:u w:val="single"/>
          </w:rPr>
          <w:t>статьей 13_4 Федерального закона "Об отходах производства и потребления"</w:t>
        </w:r>
      </w:hyperlink>
      <w:r>
        <w:rPr>
          <w:rFonts w:eastAsia="Times New Roman"/>
          <w:color w:val="2D2D2D"/>
          <w:spacing w:val="1"/>
          <w:sz w:val="28"/>
          <w:szCs w:val="28"/>
        </w:rPr>
        <w:t>,</w:t>
      </w:r>
      <w:r w:rsidRPr="007A59C3">
        <w:rPr>
          <w:rFonts w:eastAsia="Times New Roman"/>
          <w:color w:val="2D2D2D"/>
          <w:spacing w:val="1"/>
          <w:sz w:val="28"/>
          <w:szCs w:val="28"/>
        </w:rPr>
        <w:t> </w:t>
      </w:r>
      <w:r>
        <w:rPr>
          <w:rFonts w:eastAsia="Times New Roman"/>
          <w:color w:val="2D2D2D"/>
          <w:spacing w:val="1"/>
          <w:sz w:val="28"/>
          <w:szCs w:val="28"/>
        </w:rPr>
        <w:t xml:space="preserve">с Постановлением </w:t>
      </w:r>
      <w:r w:rsidRPr="007A59C3">
        <w:rPr>
          <w:rFonts w:eastAsia="Times New Roman"/>
          <w:color w:val="2D2D2D"/>
          <w:spacing w:val="1"/>
          <w:sz w:val="28"/>
          <w:szCs w:val="28"/>
        </w:rPr>
        <w:t>Правительств</w:t>
      </w:r>
      <w:r>
        <w:rPr>
          <w:rFonts w:eastAsia="Times New Roman"/>
          <w:color w:val="2D2D2D"/>
          <w:spacing w:val="1"/>
          <w:sz w:val="28"/>
          <w:szCs w:val="28"/>
        </w:rPr>
        <w:t>а</w:t>
      </w:r>
      <w:r w:rsidRPr="007A59C3">
        <w:rPr>
          <w:rFonts w:eastAsia="Times New Roman"/>
          <w:color w:val="2D2D2D"/>
          <w:spacing w:val="1"/>
          <w:sz w:val="28"/>
          <w:szCs w:val="28"/>
        </w:rPr>
        <w:t xml:space="preserve"> Российской Федерации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 w:rsidRPr="007A59C3">
        <w:rPr>
          <w:rFonts w:eastAsia="Times New Roman"/>
          <w:color w:val="2D2D2D"/>
          <w:spacing w:val="1"/>
          <w:sz w:val="28"/>
          <w:szCs w:val="28"/>
        </w:rPr>
        <w:t>от 31 августа 2018 года N 1039</w:t>
      </w:r>
      <w:r w:rsidR="00A65757">
        <w:rPr>
          <w:rFonts w:eastAsia="Times New Roman"/>
          <w:color w:val="2D2D2D"/>
          <w:spacing w:val="1"/>
          <w:sz w:val="28"/>
          <w:szCs w:val="28"/>
        </w:rPr>
        <w:t xml:space="preserve"> администрация с.п. Бейни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b/>
          <w:color w:val="2D2D2D"/>
          <w:spacing w:val="1"/>
          <w:sz w:val="28"/>
          <w:szCs w:val="28"/>
        </w:rPr>
      </w:pPr>
    </w:p>
    <w:p w:rsidR="007A59C3" w:rsidRDefault="007A59C3" w:rsidP="007A59C3">
      <w:pPr>
        <w:shd w:val="clear" w:color="auto" w:fill="FFFFFF"/>
        <w:spacing w:line="242" w:lineRule="atLeast"/>
        <w:jc w:val="center"/>
        <w:textAlignment w:val="baseline"/>
        <w:rPr>
          <w:rFonts w:eastAsia="Times New Roman"/>
          <w:b/>
          <w:color w:val="2D2D2D"/>
          <w:spacing w:val="1"/>
          <w:sz w:val="28"/>
          <w:szCs w:val="28"/>
        </w:rPr>
      </w:pPr>
      <w:r w:rsidRPr="007A59C3">
        <w:rPr>
          <w:rFonts w:eastAsia="Times New Roman"/>
          <w:b/>
          <w:color w:val="2D2D2D"/>
          <w:spacing w:val="1"/>
          <w:sz w:val="28"/>
          <w:szCs w:val="28"/>
        </w:rPr>
        <w:t>ПОСТАНОВЛЯ</w:t>
      </w:r>
      <w:r w:rsidR="00A65757">
        <w:rPr>
          <w:rFonts w:eastAsia="Times New Roman"/>
          <w:b/>
          <w:color w:val="2D2D2D"/>
          <w:spacing w:val="1"/>
          <w:sz w:val="28"/>
          <w:szCs w:val="28"/>
        </w:rPr>
        <w:t>ЕТ</w:t>
      </w:r>
      <w:r w:rsidRPr="007A59C3">
        <w:rPr>
          <w:rFonts w:eastAsia="Times New Roman"/>
          <w:b/>
          <w:color w:val="2D2D2D"/>
          <w:spacing w:val="1"/>
          <w:sz w:val="28"/>
          <w:szCs w:val="28"/>
        </w:rPr>
        <w:t>:</w:t>
      </w:r>
    </w:p>
    <w:p w:rsidR="007A59C3" w:rsidRPr="007A59C3" w:rsidRDefault="007A59C3" w:rsidP="007A59C3">
      <w:pPr>
        <w:shd w:val="clear" w:color="auto" w:fill="FFFFFF"/>
        <w:spacing w:line="242" w:lineRule="atLeast"/>
        <w:jc w:val="center"/>
        <w:textAlignment w:val="baseline"/>
        <w:rPr>
          <w:rFonts w:eastAsia="Times New Roman"/>
          <w:b/>
          <w:color w:val="2D2D2D"/>
          <w:spacing w:val="1"/>
          <w:sz w:val="28"/>
          <w:szCs w:val="28"/>
        </w:rPr>
      </w:pPr>
    </w:p>
    <w:p w:rsidR="007A59C3" w:rsidRPr="00FD1F97" w:rsidRDefault="007A59C3" w:rsidP="007A59C3">
      <w:pPr>
        <w:shd w:val="clear" w:color="auto" w:fill="FFFFFF"/>
        <w:spacing w:before="115" w:after="58" w:line="288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b/>
          <w:color w:val="2D2D2D"/>
          <w:spacing w:val="1"/>
          <w:sz w:val="28"/>
          <w:szCs w:val="28"/>
        </w:rPr>
        <w:t>1.</w:t>
      </w:r>
      <w:r w:rsidRPr="007A59C3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 w:rsidRPr="00FD1F97">
        <w:rPr>
          <w:rFonts w:eastAsia="Times New Roman"/>
          <w:spacing w:val="1"/>
          <w:sz w:val="28"/>
          <w:szCs w:val="28"/>
        </w:rPr>
        <w:t>Утвердить Положение о правилах обустройства мест (площадок) накопления твердых коммунальных отходов и ведения их реестра</w:t>
      </w:r>
      <w:r w:rsidRPr="00FD1F97">
        <w:rPr>
          <w:rFonts w:eastAsia="Times New Roman"/>
          <w:b/>
          <w:spacing w:val="1"/>
          <w:sz w:val="28"/>
          <w:szCs w:val="28"/>
        </w:rPr>
        <w:t xml:space="preserve"> </w:t>
      </w:r>
      <w:r w:rsidRPr="00FD1F97">
        <w:rPr>
          <w:rFonts w:eastAsia="Times New Roman"/>
          <w:spacing w:val="1"/>
          <w:sz w:val="28"/>
          <w:szCs w:val="28"/>
        </w:rPr>
        <w:t>на территории с.п. Бейни Джейрахского муниципального района</w:t>
      </w:r>
      <w:r w:rsidR="00DF2595" w:rsidRPr="00FD1F97">
        <w:rPr>
          <w:rFonts w:eastAsia="Times New Roman"/>
          <w:spacing w:val="1"/>
          <w:sz w:val="28"/>
          <w:szCs w:val="28"/>
        </w:rPr>
        <w:t xml:space="preserve"> (приложение № 1)</w:t>
      </w:r>
      <w:r w:rsidRPr="00FD1F97">
        <w:rPr>
          <w:rFonts w:eastAsia="Times New Roman"/>
          <w:spacing w:val="1"/>
          <w:sz w:val="28"/>
          <w:szCs w:val="28"/>
        </w:rPr>
        <w:t>.</w:t>
      </w:r>
    </w:p>
    <w:p w:rsidR="007A59C3" w:rsidRDefault="00DF2595" w:rsidP="007A59C3">
      <w:pPr>
        <w:shd w:val="clear" w:color="auto" w:fill="FFFFFF"/>
        <w:spacing w:before="115" w:after="58" w:line="288" w:lineRule="atLeast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FD1F97">
        <w:rPr>
          <w:rFonts w:eastAsia="Times New Roman"/>
          <w:b/>
          <w:spacing w:val="1"/>
          <w:sz w:val="28"/>
          <w:szCs w:val="28"/>
        </w:rPr>
        <w:t>2.</w:t>
      </w:r>
      <w:r w:rsidRPr="00FD1F97">
        <w:rPr>
          <w:rFonts w:eastAsia="Times New Roman"/>
          <w:spacing w:val="1"/>
          <w:sz w:val="28"/>
          <w:szCs w:val="28"/>
        </w:rPr>
        <w:t xml:space="preserve"> Утвердить </w:t>
      </w:r>
      <w:r w:rsidRPr="00FD1F97">
        <w:rPr>
          <w:sz w:val="28"/>
          <w:szCs w:val="28"/>
        </w:rPr>
        <w:t xml:space="preserve">Реестр мест (площадок) накопления твердых коммунальных отходов </w:t>
      </w:r>
      <w:r w:rsidRPr="00FD1F97">
        <w:rPr>
          <w:rFonts w:eastAsia="Times New Roman"/>
          <w:spacing w:val="1"/>
          <w:sz w:val="28"/>
          <w:szCs w:val="28"/>
        </w:rPr>
        <w:t>на территории</w:t>
      </w:r>
      <w:r w:rsidRPr="007A59C3">
        <w:rPr>
          <w:rFonts w:eastAsia="Times New Roman"/>
          <w:color w:val="3C3C3C"/>
          <w:spacing w:val="1"/>
          <w:sz w:val="28"/>
          <w:szCs w:val="28"/>
        </w:rPr>
        <w:t xml:space="preserve"> с.п. Бейни</w:t>
      </w:r>
      <w:r>
        <w:rPr>
          <w:rFonts w:eastAsia="Times New Roman"/>
          <w:color w:val="3C3C3C"/>
          <w:spacing w:val="1"/>
          <w:sz w:val="28"/>
          <w:szCs w:val="28"/>
        </w:rPr>
        <w:t xml:space="preserve"> (приложение № 2)</w:t>
      </w:r>
      <w:r w:rsidRPr="007A59C3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F2595" w:rsidRPr="007A59C3" w:rsidRDefault="00DF2595" w:rsidP="007A59C3">
      <w:pPr>
        <w:shd w:val="clear" w:color="auto" w:fill="FFFFFF"/>
        <w:spacing w:before="115" w:after="58" w:line="288" w:lineRule="atLeast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DF2595">
        <w:rPr>
          <w:rFonts w:eastAsia="Times New Roman"/>
          <w:b/>
          <w:color w:val="2D2D2D"/>
          <w:spacing w:val="1"/>
          <w:sz w:val="28"/>
          <w:szCs w:val="28"/>
        </w:rPr>
        <w:t>3.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 w:rsidRPr="00DF2595">
        <w:rPr>
          <w:rFonts w:eastAsia="Times New Roman"/>
          <w:color w:val="3C3C3C"/>
          <w:spacing w:val="1"/>
          <w:sz w:val="28"/>
          <w:szCs w:val="28"/>
        </w:rPr>
        <w:t>Утвердить</w:t>
      </w:r>
      <w:r w:rsidRPr="00DF2595">
        <w:rPr>
          <w:sz w:val="28"/>
          <w:szCs w:val="28"/>
        </w:rPr>
        <w:t xml:space="preserve"> </w:t>
      </w:r>
      <w:r w:rsidRPr="00C13AD9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C13AD9">
        <w:rPr>
          <w:sz w:val="28"/>
          <w:szCs w:val="28"/>
        </w:rPr>
        <w:t xml:space="preserve">  размещения мест (площадок) накопления твердых коммунальных отходов</w:t>
      </w:r>
      <w:r w:rsidRPr="00DF2595">
        <w:rPr>
          <w:rFonts w:eastAsia="Times New Roman"/>
          <w:color w:val="3C3C3C"/>
          <w:spacing w:val="1"/>
          <w:sz w:val="28"/>
          <w:szCs w:val="28"/>
        </w:rPr>
        <w:t xml:space="preserve"> </w:t>
      </w:r>
      <w:r w:rsidRPr="007A59C3">
        <w:rPr>
          <w:rFonts w:eastAsia="Times New Roman"/>
          <w:color w:val="3C3C3C"/>
          <w:spacing w:val="1"/>
          <w:sz w:val="28"/>
          <w:szCs w:val="28"/>
        </w:rPr>
        <w:t>на территории с.п. Бейни</w:t>
      </w:r>
      <w:r>
        <w:rPr>
          <w:rFonts w:eastAsia="Times New Roman"/>
          <w:color w:val="3C3C3C"/>
          <w:spacing w:val="1"/>
          <w:sz w:val="28"/>
          <w:szCs w:val="28"/>
        </w:rPr>
        <w:t xml:space="preserve"> (приложение № 3)</w:t>
      </w:r>
      <w:r w:rsidRPr="007A59C3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7A59C3" w:rsidRPr="007A59C3" w:rsidRDefault="00DF2595" w:rsidP="007A59C3">
      <w:pPr>
        <w:shd w:val="clear" w:color="auto" w:fill="FFFFFF"/>
        <w:spacing w:line="242" w:lineRule="atLeast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DF2595">
        <w:rPr>
          <w:rFonts w:eastAsia="Times New Roman"/>
          <w:b/>
          <w:color w:val="2D2D2D"/>
          <w:spacing w:val="1"/>
          <w:sz w:val="28"/>
          <w:szCs w:val="28"/>
        </w:rPr>
        <w:t>4</w:t>
      </w:r>
      <w:r w:rsidR="007A59C3" w:rsidRPr="007A59C3">
        <w:rPr>
          <w:rFonts w:eastAsia="Times New Roman"/>
          <w:b/>
          <w:color w:val="2D2D2D"/>
          <w:spacing w:val="1"/>
          <w:sz w:val="28"/>
          <w:szCs w:val="28"/>
        </w:rPr>
        <w:t>.</w:t>
      </w:r>
      <w:r w:rsidR="007A59C3" w:rsidRPr="007A59C3">
        <w:rPr>
          <w:rFonts w:eastAsia="Times New Roman"/>
          <w:color w:val="2D2D2D"/>
          <w:spacing w:val="1"/>
          <w:sz w:val="28"/>
          <w:szCs w:val="28"/>
        </w:rPr>
        <w:t xml:space="preserve"> Настоящее постановление </w:t>
      </w:r>
      <w:r w:rsidR="007A59C3">
        <w:rPr>
          <w:rFonts w:eastAsia="Times New Roman"/>
          <w:color w:val="2D2D2D"/>
          <w:spacing w:val="1"/>
          <w:sz w:val="28"/>
          <w:szCs w:val="28"/>
        </w:rPr>
        <w:t xml:space="preserve">опубликовать на </w:t>
      </w:r>
      <w:r w:rsidR="00963F73">
        <w:rPr>
          <w:rFonts w:eastAsia="Times New Roman"/>
          <w:color w:val="2D2D2D"/>
          <w:spacing w:val="1"/>
          <w:sz w:val="28"/>
          <w:szCs w:val="28"/>
        </w:rPr>
        <w:t>официальном сайте Джейрахского района</w:t>
      </w:r>
      <w:r w:rsidR="007A59C3" w:rsidRPr="007A59C3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7A59C3" w:rsidRPr="007A59C3" w:rsidRDefault="00DF2595" w:rsidP="007A59C3">
      <w:pPr>
        <w:shd w:val="clear" w:color="auto" w:fill="FFFFFF"/>
        <w:spacing w:line="242" w:lineRule="atLeast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DF2595">
        <w:rPr>
          <w:rFonts w:eastAsia="Times New Roman"/>
          <w:b/>
          <w:color w:val="2D2D2D"/>
          <w:spacing w:val="1"/>
          <w:sz w:val="28"/>
          <w:szCs w:val="28"/>
        </w:rPr>
        <w:t>5</w:t>
      </w:r>
      <w:r w:rsidR="007A59C3" w:rsidRPr="007A59C3">
        <w:rPr>
          <w:rFonts w:eastAsia="Times New Roman"/>
          <w:b/>
          <w:color w:val="2D2D2D"/>
          <w:spacing w:val="1"/>
          <w:sz w:val="28"/>
          <w:szCs w:val="28"/>
        </w:rPr>
        <w:t>.</w:t>
      </w:r>
      <w:r w:rsidR="007A59C3" w:rsidRPr="007A59C3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>
        <w:rPr>
          <w:rFonts w:eastAsia="Times New Roman"/>
          <w:color w:val="2D2D2D"/>
          <w:spacing w:val="1"/>
          <w:sz w:val="28"/>
          <w:szCs w:val="28"/>
        </w:rPr>
        <w:t>П</w:t>
      </w:r>
      <w:r w:rsidR="007A59C3" w:rsidRPr="007A59C3">
        <w:rPr>
          <w:rFonts w:eastAsia="Times New Roman"/>
          <w:color w:val="2D2D2D"/>
          <w:spacing w:val="1"/>
          <w:sz w:val="28"/>
          <w:szCs w:val="28"/>
        </w:rPr>
        <w:t>остановление вступает в силу с</w:t>
      </w:r>
      <w:r w:rsidR="007A59C3">
        <w:rPr>
          <w:rFonts w:eastAsia="Times New Roman"/>
          <w:color w:val="2D2D2D"/>
          <w:spacing w:val="1"/>
          <w:sz w:val="28"/>
          <w:szCs w:val="28"/>
        </w:rPr>
        <w:t>о дня его опубликования</w:t>
      </w:r>
      <w:r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7A59C3" w:rsidRDefault="007A59C3" w:rsidP="00DF2595">
      <w:pPr>
        <w:shd w:val="clear" w:color="auto" w:fill="FFFFFF"/>
        <w:spacing w:line="242" w:lineRule="atLeas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DF2595" w:rsidRDefault="00DF2595" w:rsidP="00DF2595">
      <w:pPr>
        <w:shd w:val="clear" w:color="auto" w:fill="FFFFFF"/>
        <w:spacing w:line="242" w:lineRule="atLeas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7A59C3" w:rsidRDefault="007A59C3" w:rsidP="007A59C3">
      <w:pPr>
        <w:shd w:val="clear" w:color="auto" w:fill="FFFFFF"/>
        <w:spacing w:line="242" w:lineRule="atLeast"/>
        <w:jc w:val="righ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7A59C3" w:rsidRDefault="007A59C3" w:rsidP="007A59C3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с.п.</w:t>
      </w:r>
      <w:r w:rsidRPr="00641CC2">
        <w:rPr>
          <w:b/>
          <w:sz w:val="28"/>
          <w:szCs w:val="28"/>
        </w:rPr>
        <w:t xml:space="preserve"> Бейни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С-А.С. Гамботов</w:t>
      </w:r>
    </w:p>
    <w:p w:rsidR="00963F73" w:rsidRDefault="00963F73" w:rsidP="007A59C3">
      <w:pPr>
        <w:pStyle w:val="a4"/>
        <w:spacing w:line="276" w:lineRule="auto"/>
        <w:rPr>
          <w:b/>
          <w:sz w:val="28"/>
          <w:szCs w:val="28"/>
        </w:rPr>
      </w:pPr>
    </w:p>
    <w:p w:rsidR="00963F73" w:rsidRPr="00610272" w:rsidRDefault="00963F73" w:rsidP="007A59C3">
      <w:pPr>
        <w:pStyle w:val="a4"/>
        <w:spacing w:line="276" w:lineRule="auto"/>
        <w:rPr>
          <w:b/>
        </w:rPr>
      </w:pPr>
    </w:p>
    <w:p w:rsidR="00DF2595" w:rsidRDefault="00DF2595" w:rsidP="007A59C3">
      <w:pPr>
        <w:shd w:val="clear" w:color="auto" w:fill="FFFFFF"/>
        <w:spacing w:line="242" w:lineRule="atLeast"/>
        <w:jc w:val="righ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7A59C3" w:rsidRPr="00DF2595" w:rsidRDefault="007A59C3" w:rsidP="007A59C3">
      <w:pPr>
        <w:shd w:val="clear" w:color="auto" w:fill="FFFFFF"/>
        <w:spacing w:line="242" w:lineRule="atLeast"/>
        <w:jc w:val="right"/>
        <w:textAlignment w:val="baseline"/>
        <w:rPr>
          <w:rFonts w:eastAsia="Times New Roman"/>
          <w:b/>
          <w:color w:val="2D2D2D"/>
          <w:spacing w:val="1"/>
          <w:sz w:val="22"/>
          <w:szCs w:val="28"/>
        </w:rPr>
      </w:pPr>
      <w:r w:rsidRPr="007A59C3">
        <w:rPr>
          <w:rFonts w:eastAsia="Times New Roman"/>
          <w:b/>
          <w:color w:val="2D2D2D"/>
          <w:spacing w:val="1"/>
          <w:sz w:val="22"/>
          <w:szCs w:val="28"/>
        </w:rPr>
        <w:t>УТВЕРЖДЕН</w:t>
      </w:r>
      <w:r w:rsidR="00DF2595" w:rsidRPr="00DF2595">
        <w:rPr>
          <w:rFonts w:eastAsia="Times New Roman"/>
          <w:b/>
          <w:color w:val="2D2D2D"/>
          <w:spacing w:val="1"/>
          <w:sz w:val="22"/>
          <w:szCs w:val="28"/>
        </w:rPr>
        <w:t>О</w:t>
      </w:r>
    </w:p>
    <w:p w:rsidR="007A59C3" w:rsidRPr="00DF2595" w:rsidRDefault="00DF2595" w:rsidP="007A59C3">
      <w:pPr>
        <w:shd w:val="clear" w:color="auto" w:fill="FFFFFF"/>
        <w:spacing w:line="242" w:lineRule="atLeast"/>
        <w:jc w:val="right"/>
        <w:textAlignment w:val="baseline"/>
        <w:rPr>
          <w:rFonts w:eastAsia="Times New Roman"/>
          <w:b/>
          <w:color w:val="2D2D2D"/>
          <w:spacing w:val="1"/>
          <w:sz w:val="22"/>
          <w:szCs w:val="28"/>
        </w:rPr>
      </w:pPr>
      <w:r w:rsidRPr="00DF2595">
        <w:rPr>
          <w:rFonts w:eastAsia="Times New Roman"/>
          <w:b/>
          <w:color w:val="2D2D2D"/>
          <w:spacing w:val="1"/>
          <w:sz w:val="22"/>
          <w:szCs w:val="28"/>
        </w:rPr>
        <w:t>П</w:t>
      </w:r>
      <w:r w:rsidR="007A59C3" w:rsidRPr="007A59C3">
        <w:rPr>
          <w:rFonts w:eastAsia="Times New Roman"/>
          <w:b/>
          <w:color w:val="2D2D2D"/>
          <w:spacing w:val="1"/>
          <w:sz w:val="22"/>
          <w:szCs w:val="28"/>
        </w:rPr>
        <w:t>остановлени</w:t>
      </w:r>
      <w:r w:rsidR="004B0908">
        <w:rPr>
          <w:rFonts w:eastAsia="Times New Roman"/>
          <w:b/>
          <w:color w:val="2D2D2D"/>
          <w:spacing w:val="1"/>
          <w:sz w:val="22"/>
          <w:szCs w:val="28"/>
        </w:rPr>
        <w:t>ем</w:t>
      </w:r>
      <w:r w:rsidR="007A59C3" w:rsidRPr="007A59C3">
        <w:rPr>
          <w:rFonts w:eastAsia="Times New Roman"/>
          <w:b/>
          <w:color w:val="2D2D2D"/>
          <w:spacing w:val="1"/>
          <w:sz w:val="22"/>
          <w:szCs w:val="28"/>
        </w:rPr>
        <w:t xml:space="preserve"> </w:t>
      </w:r>
      <w:r w:rsidR="007A59C3" w:rsidRPr="00DF2595">
        <w:rPr>
          <w:rFonts w:eastAsia="Times New Roman"/>
          <w:b/>
          <w:color w:val="2D2D2D"/>
          <w:spacing w:val="1"/>
          <w:sz w:val="22"/>
          <w:szCs w:val="28"/>
        </w:rPr>
        <w:t>Главы с.п. Бейни</w:t>
      </w:r>
    </w:p>
    <w:p w:rsidR="007A59C3" w:rsidRPr="007A59C3" w:rsidRDefault="00AB7A5F" w:rsidP="007A59C3">
      <w:pPr>
        <w:shd w:val="clear" w:color="auto" w:fill="FFFFFF"/>
        <w:spacing w:line="242" w:lineRule="atLeast"/>
        <w:jc w:val="right"/>
        <w:textAlignment w:val="baseline"/>
        <w:rPr>
          <w:rFonts w:eastAsia="Times New Roman"/>
          <w:b/>
          <w:color w:val="2D2D2D"/>
          <w:spacing w:val="1"/>
          <w:sz w:val="22"/>
          <w:szCs w:val="28"/>
        </w:rPr>
      </w:pPr>
      <w:r>
        <w:rPr>
          <w:rFonts w:eastAsia="Times New Roman"/>
          <w:b/>
          <w:color w:val="2D2D2D"/>
          <w:spacing w:val="1"/>
          <w:sz w:val="22"/>
          <w:szCs w:val="28"/>
        </w:rPr>
        <w:t xml:space="preserve"> от 15</w:t>
      </w:r>
      <w:r w:rsidR="007A59C3" w:rsidRPr="00DF2595">
        <w:rPr>
          <w:rFonts w:eastAsia="Times New Roman"/>
          <w:b/>
          <w:color w:val="2D2D2D"/>
          <w:spacing w:val="1"/>
          <w:sz w:val="22"/>
          <w:szCs w:val="28"/>
        </w:rPr>
        <w:t>.0</w:t>
      </w:r>
      <w:r w:rsidR="00526517">
        <w:rPr>
          <w:rFonts w:eastAsia="Times New Roman"/>
          <w:b/>
          <w:color w:val="2D2D2D"/>
          <w:spacing w:val="1"/>
          <w:sz w:val="22"/>
          <w:szCs w:val="28"/>
        </w:rPr>
        <w:t>7</w:t>
      </w:r>
      <w:r w:rsidR="007A59C3" w:rsidRPr="00DF2595">
        <w:rPr>
          <w:rFonts w:eastAsia="Times New Roman"/>
          <w:b/>
          <w:color w:val="2D2D2D"/>
          <w:spacing w:val="1"/>
          <w:sz w:val="22"/>
          <w:szCs w:val="28"/>
        </w:rPr>
        <w:t xml:space="preserve">.2019г.№ </w:t>
      </w:r>
      <w:r w:rsidR="00526517">
        <w:rPr>
          <w:rFonts w:eastAsia="Times New Roman"/>
          <w:b/>
          <w:color w:val="2D2D2D"/>
          <w:spacing w:val="1"/>
          <w:sz w:val="22"/>
          <w:szCs w:val="28"/>
        </w:rPr>
        <w:t>1</w:t>
      </w:r>
      <w:r>
        <w:rPr>
          <w:rFonts w:eastAsia="Times New Roman"/>
          <w:b/>
          <w:color w:val="2D2D2D"/>
          <w:spacing w:val="1"/>
          <w:sz w:val="22"/>
          <w:szCs w:val="28"/>
        </w:rPr>
        <w:t>4</w:t>
      </w:r>
    </w:p>
    <w:p w:rsidR="00DF2595" w:rsidRDefault="00DF2595" w:rsidP="007A59C3">
      <w:pPr>
        <w:shd w:val="clear" w:color="auto" w:fill="FFFFFF"/>
        <w:spacing w:before="115" w:after="58" w:line="288" w:lineRule="atLeast"/>
        <w:jc w:val="center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7A59C3" w:rsidRPr="007A59C3" w:rsidRDefault="007A59C3" w:rsidP="00DF2595">
      <w:pPr>
        <w:shd w:val="clear" w:color="auto" w:fill="FFFFFF"/>
        <w:spacing w:before="115" w:after="58" w:line="288" w:lineRule="atLeast"/>
        <w:jc w:val="center"/>
        <w:textAlignment w:val="baseline"/>
        <w:rPr>
          <w:rFonts w:eastAsia="Times New Roman"/>
          <w:b/>
          <w:color w:val="3C3C3C"/>
          <w:spacing w:val="1"/>
          <w:sz w:val="28"/>
          <w:szCs w:val="28"/>
        </w:rPr>
      </w:pPr>
      <w:r w:rsidRPr="007A59C3">
        <w:rPr>
          <w:rFonts w:eastAsia="Times New Roman"/>
          <w:b/>
          <w:color w:val="3C3C3C"/>
          <w:spacing w:val="1"/>
          <w:sz w:val="28"/>
          <w:szCs w:val="28"/>
        </w:rPr>
        <w:t>П</w:t>
      </w:r>
      <w:r w:rsidR="00DF2595" w:rsidRPr="00DF2595">
        <w:rPr>
          <w:rFonts w:eastAsia="Times New Roman"/>
          <w:b/>
          <w:color w:val="3C3C3C"/>
          <w:spacing w:val="1"/>
          <w:sz w:val="28"/>
          <w:szCs w:val="28"/>
        </w:rPr>
        <w:t>оложение о п</w:t>
      </w:r>
      <w:r w:rsidRPr="007A59C3">
        <w:rPr>
          <w:rFonts w:eastAsia="Times New Roman"/>
          <w:b/>
          <w:color w:val="3C3C3C"/>
          <w:spacing w:val="1"/>
          <w:sz w:val="28"/>
          <w:szCs w:val="28"/>
        </w:rPr>
        <w:t>равила</w:t>
      </w:r>
      <w:r w:rsidR="00DF2595" w:rsidRPr="00DF2595">
        <w:rPr>
          <w:rFonts w:eastAsia="Times New Roman"/>
          <w:b/>
          <w:color w:val="3C3C3C"/>
          <w:spacing w:val="1"/>
          <w:sz w:val="28"/>
          <w:szCs w:val="28"/>
        </w:rPr>
        <w:t>х</w:t>
      </w:r>
      <w:r w:rsidRPr="007A59C3">
        <w:rPr>
          <w:rFonts w:eastAsia="Times New Roman"/>
          <w:b/>
          <w:color w:val="3C3C3C"/>
          <w:spacing w:val="1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</w:t>
      </w:r>
      <w:r w:rsidR="00DF2595" w:rsidRPr="00DF2595">
        <w:rPr>
          <w:rFonts w:eastAsia="Times New Roman"/>
          <w:b/>
          <w:color w:val="3C3C3C"/>
          <w:spacing w:val="1"/>
          <w:sz w:val="28"/>
          <w:szCs w:val="28"/>
        </w:rPr>
        <w:t xml:space="preserve"> </w:t>
      </w:r>
      <w:r w:rsidR="00DF2595">
        <w:rPr>
          <w:rFonts w:eastAsia="Times New Roman"/>
          <w:b/>
          <w:color w:val="3C3C3C"/>
          <w:spacing w:val="1"/>
          <w:sz w:val="28"/>
          <w:szCs w:val="28"/>
        </w:rPr>
        <w:t>на территории с.п. Бейни Джейрахского муниципального района</w:t>
      </w:r>
    </w:p>
    <w:p w:rsidR="007A59C3" w:rsidRPr="007A59C3" w:rsidRDefault="007A59C3" w:rsidP="007A59C3">
      <w:pPr>
        <w:shd w:val="clear" w:color="auto" w:fill="FFFFFF"/>
        <w:spacing w:before="288" w:after="173"/>
        <w:jc w:val="center"/>
        <w:textAlignment w:val="baseline"/>
        <w:outlineLvl w:val="2"/>
        <w:rPr>
          <w:rFonts w:eastAsia="Times New Roman"/>
          <w:b/>
          <w:spacing w:val="1"/>
          <w:sz w:val="28"/>
          <w:szCs w:val="28"/>
        </w:rPr>
      </w:pPr>
      <w:r w:rsidRPr="007A59C3">
        <w:rPr>
          <w:rFonts w:eastAsia="Times New Roman"/>
          <w:b/>
          <w:spacing w:val="1"/>
          <w:sz w:val="28"/>
          <w:szCs w:val="28"/>
        </w:rPr>
        <w:t>I. Общие положения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DF2595" w:rsidRPr="00DF2595">
        <w:rPr>
          <w:rFonts w:eastAsia="Times New Roman"/>
          <w:spacing w:val="1"/>
          <w:sz w:val="28"/>
          <w:szCs w:val="28"/>
        </w:rPr>
        <w:t>настоящего Положения</w:t>
      </w:r>
      <w:r w:rsidRPr="007A59C3">
        <w:rPr>
          <w:rFonts w:eastAsia="Times New Roman"/>
          <w:spacing w:val="1"/>
          <w:sz w:val="28"/>
          <w:szCs w:val="28"/>
        </w:rPr>
        <w:t>.</w:t>
      </w:r>
    </w:p>
    <w:p w:rsidR="007A59C3" w:rsidRPr="007A59C3" w:rsidRDefault="007A59C3" w:rsidP="007A59C3">
      <w:pPr>
        <w:shd w:val="clear" w:color="auto" w:fill="FFFFFF"/>
        <w:spacing w:before="288" w:after="173"/>
        <w:jc w:val="center"/>
        <w:textAlignment w:val="baseline"/>
        <w:outlineLvl w:val="2"/>
        <w:rPr>
          <w:rFonts w:eastAsia="Times New Roman"/>
          <w:b/>
          <w:spacing w:val="1"/>
          <w:sz w:val="28"/>
          <w:szCs w:val="28"/>
        </w:rPr>
      </w:pPr>
      <w:r w:rsidRPr="007A59C3">
        <w:rPr>
          <w:rFonts w:eastAsia="Times New Roman"/>
          <w:b/>
          <w:spacing w:val="1"/>
          <w:sz w:val="28"/>
          <w:szCs w:val="28"/>
        </w:rPr>
        <w:t>II. Порядок создания мест (площадок) накопления твердых коммунальных отходов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3. Места (площадки) накопления твердых коммунальных отходов</w:t>
      </w:r>
      <w:r w:rsidR="00DF2595" w:rsidRPr="00E8628E">
        <w:rPr>
          <w:rFonts w:eastAsia="Times New Roman"/>
          <w:spacing w:val="1"/>
          <w:sz w:val="28"/>
          <w:szCs w:val="28"/>
        </w:rPr>
        <w:t xml:space="preserve"> на территории с.п. Бейни</w:t>
      </w:r>
      <w:r w:rsidRPr="007A59C3">
        <w:rPr>
          <w:rFonts w:eastAsia="Times New Roman"/>
          <w:spacing w:val="1"/>
          <w:sz w:val="28"/>
          <w:szCs w:val="28"/>
        </w:rPr>
        <w:t xml:space="preserve"> создаются </w:t>
      </w:r>
      <w:r w:rsidR="00DF2595" w:rsidRPr="00E8628E">
        <w:rPr>
          <w:rFonts w:eastAsia="Times New Roman"/>
          <w:spacing w:val="1"/>
          <w:sz w:val="28"/>
          <w:szCs w:val="28"/>
        </w:rPr>
        <w:t xml:space="preserve">местной Администрацией </w:t>
      </w:r>
      <w:r w:rsidRPr="007A59C3">
        <w:rPr>
          <w:rFonts w:eastAsia="Times New Roman"/>
          <w:spacing w:val="1"/>
          <w:sz w:val="28"/>
          <w:szCs w:val="28"/>
        </w:rPr>
        <w:t xml:space="preserve">за исключением установленных законодательством Российской Федерации случаев, когда такая обязанность лежит на других лицах. </w:t>
      </w:r>
      <w:r w:rsidR="00DF2595" w:rsidRPr="00E8628E">
        <w:rPr>
          <w:rFonts w:eastAsia="Times New Roman"/>
          <w:spacing w:val="1"/>
          <w:sz w:val="28"/>
          <w:szCs w:val="28"/>
        </w:rPr>
        <w:t>Администрация с.п. Бейни</w:t>
      </w:r>
      <w:r w:rsidRPr="007A59C3">
        <w:rPr>
          <w:rFonts w:eastAsia="Times New Roman"/>
          <w:spacing w:val="1"/>
          <w:sz w:val="28"/>
          <w:szCs w:val="28"/>
        </w:rPr>
        <w:t xml:space="preserve"> созда</w:t>
      </w:r>
      <w:r w:rsidR="00DF2595" w:rsidRPr="00E8628E">
        <w:rPr>
          <w:rFonts w:eastAsia="Times New Roman"/>
          <w:spacing w:val="1"/>
          <w:sz w:val="28"/>
          <w:szCs w:val="28"/>
        </w:rPr>
        <w:t>е</w:t>
      </w:r>
      <w:r w:rsidRPr="007A59C3">
        <w:rPr>
          <w:rFonts w:eastAsia="Times New Roman"/>
          <w:spacing w:val="1"/>
          <w:sz w:val="28"/>
          <w:szCs w:val="28"/>
        </w:rPr>
        <w:t>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</w:t>
      </w:r>
      <w:r w:rsidR="00E8628E" w:rsidRPr="00E8628E">
        <w:rPr>
          <w:rFonts w:eastAsia="Times New Roman"/>
          <w:spacing w:val="1"/>
          <w:sz w:val="28"/>
          <w:szCs w:val="28"/>
        </w:rPr>
        <w:t xml:space="preserve"> «сельское поселение Бейни»</w:t>
      </w:r>
      <w:r w:rsidRPr="007A59C3">
        <w:rPr>
          <w:rFonts w:eastAsia="Times New Roman"/>
          <w:spacing w:val="1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="00E8628E" w:rsidRPr="00C23671">
        <w:rPr>
          <w:rFonts w:eastAsia="Times New Roman"/>
          <w:spacing w:val="1"/>
          <w:sz w:val="28"/>
          <w:szCs w:val="28"/>
        </w:rPr>
        <w:t>Администрацией с.п. Бейни</w:t>
      </w:r>
      <w:r w:rsidRPr="007A59C3">
        <w:rPr>
          <w:rFonts w:eastAsia="Times New Roman"/>
          <w:spacing w:val="1"/>
          <w:sz w:val="28"/>
          <w:szCs w:val="28"/>
        </w:rPr>
        <w:t xml:space="preserve">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5. Уполномоченный орган рассматривает заявку в срок не позднее 10 календарных дней со дня ее поступления.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6. В целях оценки заявки на предмет соблюдения требований законодательства Российской Федерации в области санитарно-</w:t>
      </w:r>
      <w:r w:rsidRPr="007A59C3">
        <w:rPr>
          <w:rFonts w:eastAsia="Times New Roman"/>
          <w:spacing w:val="1"/>
          <w:sz w:val="28"/>
          <w:szCs w:val="28"/>
        </w:rPr>
        <w:lastRenderedPageBreak/>
        <w:t>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8.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а) несоответствие заявки установленной форме;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9.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7A59C3" w:rsidRPr="007A59C3" w:rsidRDefault="007A59C3" w:rsidP="007A59C3">
      <w:pPr>
        <w:shd w:val="clear" w:color="auto" w:fill="FFFFFF"/>
        <w:spacing w:before="288" w:after="173"/>
        <w:jc w:val="center"/>
        <w:textAlignment w:val="baseline"/>
        <w:outlineLvl w:val="2"/>
        <w:rPr>
          <w:rFonts w:eastAsia="Times New Roman"/>
          <w:b/>
          <w:spacing w:val="1"/>
          <w:sz w:val="28"/>
          <w:szCs w:val="28"/>
        </w:rPr>
      </w:pPr>
      <w:r w:rsidRPr="007A59C3">
        <w:rPr>
          <w:rFonts w:eastAsia="Times New Roman"/>
          <w:b/>
          <w:spacing w:val="1"/>
          <w:sz w:val="28"/>
          <w:szCs w:val="28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lastRenderedPageBreak/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 xml:space="preserve">12. Реестр ведется на бумажном носителе и в электронном виде </w:t>
      </w:r>
      <w:r w:rsidR="00E8628E" w:rsidRPr="00C23671">
        <w:rPr>
          <w:rFonts w:eastAsia="Times New Roman"/>
          <w:spacing w:val="1"/>
          <w:sz w:val="28"/>
          <w:szCs w:val="28"/>
        </w:rPr>
        <w:t>Администрацией с.п. Бейни</w:t>
      </w:r>
      <w:r w:rsidRPr="007A59C3">
        <w:rPr>
          <w:rFonts w:eastAsia="Times New Roman"/>
          <w:spacing w:val="1"/>
          <w:sz w:val="28"/>
          <w:szCs w:val="28"/>
        </w:rPr>
        <w:t xml:space="preserve">. Сведения в реестр вносятся </w:t>
      </w:r>
      <w:r w:rsidR="00E8628E" w:rsidRPr="00C23671">
        <w:rPr>
          <w:rFonts w:eastAsia="Times New Roman"/>
          <w:spacing w:val="1"/>
          <w:sz w:val="28"/>
          <w:szCs w:val="28"/>
        </w:rPr>
        <w:t>администрацией</w:t>
      </w:r>
      <w:r w:rsidRPr="007A59C3">
        <w:rPr>
          <w:rFonts w:eastAsia="Times New Roman"/>
          <w:spacing w:val="1"/>
          <w:sz w:val="28"/>
          <w:szCs w:val="28"/>
        </w:rPr>
        <w:t xml:space="preserve">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 xml:space="preserve"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="000E5903" w:rsidRPr="00C23671">
        <w:rPr>
          <w:rFonts w:eastAsia="Times New Roman"/>
          <w:spacing w:val="1"/>
          <w:sz w:val="28"/>
          <w:szCs w:val="28"/>
        </w:rPr>
        <w:t xml:space="preserve">на </w:t>
      </w:r>
      <w:r w:rsidRPr="007A59C3">
        <w:rPr>
          <w:rFonts w:eastAsia="Times New Roman"/>
          <w:spacing w:val="1"/>
          <w:sz w:val="28"/>
          <w:szCs w:val="28"/>
        </w:rPr>
        <w:t xml:space="preserve">официальном сайте </w:t>
      </w:r>
      <w:r w:rsidR="000E5903" w:rsidRPr="00C23671">
        <w:rPr>
          <w:rFonts w:eastAsia="Times New Roman"/>
          <w:spacing w:val="1"/>
          <w:sz w:val="28"/>
          <w:szCs w:val="28"/>
        </w:rPr>
        <w:t>Джейрахского муниципального района</w:t>
      </w:r>
      <w:r w:rsidR="000E5903" w:rsidRPr="00C23671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hyperlink r:id="rId10" w:history="1">
        <w:r w:rsidR="000E5903" w:rsidRPr="00C23671">
          <w:rPr>
            <w:rStyle w:val="a3"/>
            <w:color w:val="auto"/>
            <w:sz w:val="28"/>
            <w:szCs w:val="28"/>
            <w:shd w:val="clear" w:color="auto" w:fill="FFFFFF"/>
          </w:rPr>
          <w:t>www.jeyrah.ru</w:t>
        </w:r>
      </w:hyperlink>
      <w:r w:rsidR="000E5903" w:rsidRPr="00C23671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7A59C3">
        <w:rPr>
          <w:rFonts w:eastAsia="Times New Roman"/>
          <w:spacing w:val="1"/>
          <w:sz w:val="28"/>
          <w:szCs w:val="28"/>
        </w:rPr>
        <w:t>. Указанные сведения должны быть доступны для ознакомления неограниченному кругу лиц без взимания платы.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14. Реестр ведется на государственном языке Российской Федерации.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15. В соответствии с пунктом 5 </w:t>
      </w:r>
      <w:hyperlink r:id="rId11" w:history="1">
        <w:r w:rsidRPr="00C23671">
          <w:rPr>
            <w:rFonts w:eastAsia="Times New Roman"/>
            <w:spacing w:val="1"/>
            <w:sz w:val="28"/>
            <w:szCs w:val="28"/>
            <w:u w:val="single"/>
          </w:rPr>
          <w:t>статьи 13_4 Федерального закона "Об отходах производства и потребления"</w:t>
        </w:r>
      </w:hyperlink>
      <w:r w:rsidRPr="007A59C3">
        <w:rPr>
          <w:rFonts w:eastAsia="Times New Roman"/>
          <w:spacing w:val="1"/>
          <w:sz w:val="28"/>
          <w:szCs w:val="28"/>
        </w:rPr>
        <w:t> реестр включает в себя следующие разделы:</w:t>
      </w:r>
    </w:p>
    <w:p w:rsidR="007A59C3" w:rsidRPr="007A59C3" w:rsidRDefault="000E590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 xml:space="preserve">- </w:t>
      </w:r>
      <w:r w:rsidR="007A59C3" w:rsidRPr="007A59C3">
        <w:rPr>
          <w:rFonts w:eastAsia="Times New Roman"/>
          <w:spacing w:val="1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7A59C3" w:rsidRPr="007A59C3" w:rsidRDefault="000E590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 xml:space="preserve">- </w:t>
      </w:r>
      <w:r w:rsidR="007A59C3" w:rsidRPr="007A59C3">
        <w:rPr>
          <w:rFonts w:eastAsia="Times New Roman"/>
          <w:spacing w:val="1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7A59C3" w:rsidRPr="007A59C3" w:rsidRDefault="000E590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 xml:space="preserve">- </w:t>
      </w:r>
      <w:r w:rsidR="007A59C3" w:rsidRPr="007A59C3">
        <w:rPr>
          <w:rFonts w:eastAsia="Times New Roman"/>
          <w:spacing w:val="1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7A59C3" w:rsidRPr="007A59C3" w:rsidRDefault="000E590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 xml:space="preserve">- </w:t>
      </w:r>
      <w:r w:rsidR="007A59C3" w:rsidRPr="007A59C3">
        <w:rPr>
          <w:rFonts w:eastAsia="Times New Roman"/>
          <w:spacing w:val="1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 w:rsidR="000E5903" w:rsidRPr="00C23671">
        <w:rPr>
          <w:rFonts w:eastAsia="Times New Roman"/>
          <w:spacing w:val="1"/>
          <w:sz w:val="28"/>
          <w:szCs w:val="28"/>
        </w:rPr>
        <w:t xml:space="preserve"> </w:t>
      </w:r>
      <w:r w:rsidRPr="007A59C3">
        <w:rPr>
          <w:rFonts w:eastAsia="Times New Roman"/>
          <w:spacing w:val="1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lastRenderedPageBreak/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7A59C3" w:rsidRPr="007A59C3" w:rsidRDefault="00C23671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>-</w:t>
      </w:r>
      <w:r w:rsidR="007A59C3" w:rsidRPr="007A59C3">
        <w:rPr>
          <w:rFonts w:eastAsia="Times New Roman"/>
          <w:spacing w:val="1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A59C3" w:rsidRPr="007A59C3" w:rsidRDefault="00C23671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>-</w:t>
      </w:r>
      <w:r w:rsidR="007A59C3" w:rsidRPr="007A59C3">
        <w:rPr>
          <w:rFonts w:eastAsia="Times New Roman"/>
          <w:spacing w:val="1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A59C3" w:rsidRPr="007A59C3" w:rsidRDefault="00C23671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C23671">
        <w:rPr>
          <w:rFonts w:eastAsia="Times New Roman"/>
          <w:spacing w:val="1"/>
          <w:sz w:val="28"/>
          <w:szCs w:val="28"/>
        </w:rPr>
        <w:t>-</w:t>
      </w:r>
      <w:r w:rsidR="007A59C3" w:rsidRPr="007A59C3">
        <w:rPr>
          <w:rFonts w:eastAsia="Times New Roman"/>
          <w:spacing w:val="1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19.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 xml:space="preserve">20. В случае если место (площадка) накопления твердых коммунальных отходов создано </w:t>
      </w:r>
      <w:r w:rsidR="00C23671" w:rsidRPr="00C23671">
        <w:rPr>
          <w:rFonts w:eastAsia="Times New Roman"/>
          <w:spacing w:val="1"/>
          <w:sz w:val="28"/>
          <w:szCs w:val="28"/>
        </w:rPr>
        <w:t>администрацией с.п. Бейни</w:t>
      </w:r>
      <w:r w:rsidRPr="007A59C3">
        <w:rPr>
          <w:rFonts w:eastAsia="Times New Roman"/>
          <w:spacing w:val="1"/>
          <w:sz w:val="28"/>
          <w:szCs w:val="28"/>
        </w:rPr>
        <w:t xml:space="preserve">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lastRenderedPageBreak/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22-27 настоящих Правил.</w:t>
      </w:r>
    </w:p>
    <w:p w:rsidR="007A59C3" w:rsidRPr="007A59C3" w:rsidRDefault="007A59C3" w:rsidP="007A59C3">
      <w:pPr>
        <w:shd w:val="clear" w:color="auto" w:fill="FFFFFF"/>
        <w:spacing w:line="242" w:lineRule="atLeast"/>
        <w:textAlignment w:val="baseline"/>
        <w:rPr>
          <w:rFonts w:eastAsia="Times New Roman"/>
          <w:spacing w:val="1"/>
          <w:sz w:val="28"/>
          <w:szCs w:val="28"/>
        </w:rPr>
      </w:pPr>
      <w:r w:rsidRPr="007A59C3">
        <w:rPr>
          <w:rFonts w:eastAsia="Times New Roman"/>
          <w:spacing w:val="1"/>
          <w:sz w:val="28"/>
          <w:szCs w:val="28"/>
        </w:rPr>
        <w:t>29.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5A0290" w:rsidRDefault="005A0290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>
      <w:pPr>
        <w:rPr>
          <w:sz w:val="28"/>
          <w:szCs w:val="28"/>
        </w:rPr>
      </w:pPr>
    </w:p>
    <w:p w:rsidR="00BD72E6" w:rsidRDefault="00BD72E6" w:rsidP="00BD72E6">
      <w:pPr>
        <w:pStyle w:val="a6"/>
        <w:jc w:val="right"/>
        <w:rPr>
          <w:b/>
          <w:sz w:val="22"/>
        </w:rPr>
      </w:pPr>
      <w:r w:rsidRPr="00AB5846">
        <w:rPr>
          <w:b/>
          <w:sz w:val="22"/>
        </w:rPr>
        <w:lastRenderedPageBreak/>
        <w:t xml:space="preserve">Приложение № 2 к Постановлению </w:t>
      </w:r>
    </w:p>
    <w:p w:rsidR="00BD72E6" w:rsidRDefault="00BD72E6" w:rsidP="00BD72E6">
      <w:pPr>
        <w:pStyle w:val="a6"/>
        <w:jc w:val="right"/>
        <w:rPr>
          <w:b/>
        </w:rPr>
      </w:pPr>
      <w:r w:rsidRPr="00DF2595">
        <w:rPr>
          <w:b/>
          <w:color w:val="2D2D2D"/>
          <w:spacing w:val="1"/>
          <w:sz w:val="22"/>
          <w:szCs w:val="28"/>
        </w:rPr>
        <w:t xml:space="preserve">от </w:t>
      </w:r>
      <w:r>
        <w:rPr>
          <w:b/>
          <w:color w:val="2D2D2D"/>
          <w:spacing w:val="1"/>
          <w:sz w:val="22"/>
          <w:szCs w:val="28"/>
        </w:rPr>
        <w:t>15</w:t>
      </w:r>
      <w:r w:rsidRPr="00DF2595">
        <w:rPr>
          <w:b/>
          <w:color w:val="2D2D2D"/>
          <w:spacing w:val="1"/>
          <w:sz w:val="22"/>
          <w:szCs w:val="28"/>
        </w:rPr>
        <w:t>.0</w:t>
      </w:r>
      <w:r>
        <w:rPr>
          <w:b/>
          <w:color w:val="2D2D2D"/>
          <w:spacing w:val="1"/>
          <w:sz w:val="22"/>
          <w:szCs w:val="28"/>
        </w:rPr>
        <w:t>7</w:t>
      </w:r>
      <w:r w:rsidRPr="00DF2595">
        <w:rPr>
          <w:b/>
          <w:color w:val="2D2D2D"/>
          <w:spacing w:val="1"/>
          <w:sz w:val="22"/>
          <w:szCs w:val="28"/>
        </w:rPr>
        <w:t xml:space="preserve">.2019г.№ </w:t>
      </w:r>
      <w:r>
        <w:rPr>
          <w:b/>
          <w:color w:val="2D2D2D"/>
          <w:spacing w:val="1"/>
          <w:sz w:val="22"/>
          <w:szCs w:val="28"/>
        </w:rPr>
        <w:t>14</w:t>
      </w:r>
    </w:p>
    <w:p w:rsidR="00BD72E6" w:rsidRDefault="00BD72E6" w:rsidP="00BD72E6">
      <w:pPr>
        <w:jc w:val="right"/>
        <w:rPr>
          <w:b/>
        </w:rPr>
      </w:pPr>
    </w:p>
    <w:p w:rsidR="00BD72E6" w:rsidRDefault="00BD72E6" w:rsidP="00BD72E6">
      <w:pPr>
        <w:jc w:val="center"/>
        <w:rPr>
          <w:b/>
          <w:sz w:val="28"/>
          <w:szCs w:val="28"/>
        </w:rPr>
      </w:pPr>
      <w:r w:rsidRPr="005B706E">
        <w:rPr>
          <w:b/>
          <w:sz w:val="28"/>
          <w:szCs w:val="28"/>
        </w:rPr>
        <w:t xml:space="preserve">Реестр </w:t>
      </w:r>
      <w:r>
        <w:rPr>
          <w:b/>
          <w:sz w:val="28"/>
          <w:szCs w:val="28"/>
        </w:rPr>
        <w:t>м</w:t>
      </w:r>
      <w:r w:rsidRPr="005B706E">
        <w:rPr>
          <w:b/>
          <w:sz w:val="28"/>
          <w:szCs w:val="28"/>
        </w:rPr>
        <w:t>ест (</w:t>
      </w:r>
      <w:r>
        <w:rPr>
          <w:b/>
          <w:sz w:val="28"/>
          <w:szCs w:val="28"/>
        </w:rPr>
        <w:t>п</w:t>
      </w:r>
      <w:r w:rsidRPr="005B706E">
        <w:rPr>
          <w:b/>
          <w:sz w:val="28"/>
          <w:szCs w:val="28"/>
        </w:rPr>
        <w:t xml:space="preserve">лощадок) </w:t>
      </w:r>
      <w:r>
        <w:rPr>
          <w:b/>
          <w:sz w:val="28"/>
          <w:szCs w:val="28"/>
        </w:rPr>
        <w:t>н</w:t>
      </w:r>
      <w:r w:rsidRPr="005B706E">
        <w:rPr>
          <w:b/>
          <w:sz w:val="28"/>
          <w:szCs w:val="28"/>
        </w:rPr>
        <w:t>акопления ТКО в сельском п</w:t>
      </w:r>
      <w:r>
        <w:rPr>
          <w:b/>
          <w:sz w:val="28"/>
          <w:szCs w:val="28"/>
        </w:rPr>
        <w:t>оселен</w:t>
      </w:r>
      <w:r w:rsidRPr="005B706E">
        <w:rPr>
          <w:b/>
          <w:sz w:val="28"/>
          <w:szCs w:val="28"/>
        </w:rPr>
        <w:t xml:space="preserve">ии Бейни </w:t>
      </w:r>
    </w:p>
    <w:p w:rsidR="00BD72E6" w:rsidRPr="005B706E" w:rsidRDefault="00BD72E6" w:rsidP="00BD72E6">
      <w:pPr>
        <w:jc w:val="center"/>
        <w:rPr>
          <w:b/>
          <w:sz w:val="28"/>
          <w:szCs w:val="28"/>
        </w:rPr>
      </w:pPr>
      <w:r w:rsidRPr="005B706E">
        <w:rPr>
          <w:b/>
          <w:color w:val="3C3C3C"/>
          <w:spacing w:val="1"/>
          <w:sz w:val="28"/>
          <w:szCs w:val="28"/>
        </w:rPr>
        <w:t>Джейрахского муниципального района</w:t>
      </w:r>
    </w:p>
    <w:p w:rsidR="00BD72E6" w:rsidRPr="004C643E" w:rsidRDefault="00BD72E6" w:rsidP="00BD72E6">
      <w:pPr>
        <w:jc w:val="center"/>
        <w:rPr>
          <w:b/>
        </w:rPr>
      </w:pPr>
    </w:p>
    <w:p w:rsidR="00BD72E6" w:rsidRDefault="00BD72E6" w:rsidP="00BD72E6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74"/>
        <w:gridCol w:w="904"/>
        <w:gridCol w:w="893"/>
        <w:gridCol w:w="712"/>
        <w:gridCol w:w="1074"/>
        <w:gridCol w:w="1087"/>
        <w:gridCol w:w="1065"/>
        <w:gridCol w:w="1481"/>
        <w:gridCol w:w="1250"/>
      </w:tblGrid>
      <w:tr w:rsidR="00BD72E6" w:rsidRPr="00BD72E6" w:rsidTr="00BD72E6">
        <w:trPr>
          <w:trHeight w:val="11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№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п/п</w:t>
            </w:r>
          </w:p>
        </w:tc>
        <w:tc>
          <w:tcPr>
            <w:tcW w:w="1878" w:type="dxa"/>
            <w:gridSpan w:val="2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4831" w:type="dxa"/>
            <w:gridSpan w:val="5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Данные о собственниках мест (площадок) накопления ТКО</w:t>
            </w:r>
            <w:r w:rsidRPr="00BD72E6">
              <w:t xml:space="preserve"> (</w:t>
            </w:r>
            <w:r w:rsidRPr="00BD72E6">
              <w:rPr>
                <w:b/>
              </w:rPr>
              <w:t>Для юр. Лиц полное наименование, номер ЕГРЮЛ, фактический адрес)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Данные об источниках образования ТКО</w:t>
            </w:r>
          </w:p>
        </w:tc>
      </w:tr>
      <w:tr w:rsidR="00BD72E6" w:rsidRPr="00BD72E6" w:rsidTr="00BD72E6">
        <w:trPr>
          <w:trHeight w:val="584"/>
        </w:trPr>
        <w:tc>
          <w:tcPr>
            <w:tcW w:w="424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 xml:space="preserve">Адрес контейнерной площадки 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04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Географические координаты площадки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893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Покрытие (грунт, бетон, асфальт, иное)</w:t>
            </w:r>
          </w:p>
        </w:tc>
        <w:tc>
          <w:tcPr>
            <w:tcW w:w="712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Площадь, м</w:t>
            </w:r>
            <w:r w:rsidRPr="00BD72E6">
              <w:rPr>
                <w:b/>
                <w:vertAlign w:val="superscript"/>
              </w:rPr>
              <w:t>2</w:t>
            </w:r>
          </w:p>
        </w:tc>
        <w:tc>
          <w:tcPr>
            <w:tcW w:w="3226" w:type="dxa"/>
            <w:gridSpan w:val="3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Кол-во контейнеров с указанием объема</w:t>
            </w:r>
          </w:p>
        </w:tc>
        <w:tc>
          <w:tcPr>
            <w:tcW w:w="1481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 w:val="restart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</w:tr>
      <w:tr w:rsidR="00BD72E6" w:rsidRPr="00BD72E6" w:rsidTr="00BD72E6">
        <w:trPr>
          <w:trHeight w:val="880"/>
        </w:trPr>
        <w:tc>
          <w:tcPr>
            <w:tcW w:w="424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04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893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Размещенные, шт.,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Планируемые к размещению, шт.,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Объем, м</w:t>
            </w:r>
            <w:r w:rsidRPr="00BD72E6">
              <w:rPr>
                <w:b/>
                <w:vertAlign w:val="superscript"/>
              </w:rPr>
              <w:t>3</w:t>
            </w:r>
          </w:p>
        </w:tc>
        <w:tc>
          <w:tcPr>
            <w:tcW w:w="1481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</w:tr>
      <w:tr w:rsidR="00BD72E6" w:rsidRPr="00BD72E6" w:rsidTr="00BD72E6">
        <w:trPr>
          <w:trHeight w:val="88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</w:pPr>
            <w:r w:rsidRPr="00BD72E6">
              <w:t>1.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Говзт, ул. Центральнаяд. 2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бетон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  <w:rPr>
                <w:vertAlign w:val="superscript"/>
              </w:rPr>
            </w:pPr>
            <w:r w:rsidRPr="00BD72E6">
              <w:t xml:space="preserve">4,1 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2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 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ул. Центральная, д. 1- 2б</w:t>
            </w:r>
          </w:p>
        </w:tc>
      </w:tr>
      <w:tr w:rsidR="00BD72E6" w:rsidRPr="00BD72E6" w:rsidTr="00BD72E6">
        <w:trPr>
          <w:trHeight w:val="88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lastRenderedPageBreak/>
              <w:t>2.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Кашети, ул. Центральнаяд. 3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грунт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1,90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1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ул. Центральная, д. 3-4</w:t>
            </w:r>
          </w:p>
        </w:tc>
      </w:tr>
      <w:tr w:rsidR="00BD72E6" w:rsidRPr="00BD72E6" w:rsidTr="00BD72E6">
        <w:trPr>
          <w:trHeight w:val="88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  <w:color w:val="FF0000"/>
              </w:rPr>
            </w:pPr>
            <w:r w:rsidRPr="00BD72E6">
              <w:rPr>
                <w:b/>
                <w:color w:val="FF0000"/>
              </w:rPr>
              <w:t>3</w:t>
            </w: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с.п. Бейни, с. Кашети, ул. Центральная д. 4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грунт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1,90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0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1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ЕГРЮЛ:</w:t>
            </w:r>
          </w:p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1090608002540.</w:t>
            </w:r>
          </w:p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  <w:rPr>
                <w:color w:val="FF0000"/>
              </w:rPr>
            </w:pPr>
            <w:r w:rsidRPr="00BD72E6">
              <w:rPr>
                <w:color w:val="FF0000"/>
              </w:rPr>
              <w:t>ул. Центральная, д. 4</w:t>
            </w:r>
          </w:p>
        </w:tc>
      </w:tr>
      <w:tr w:rsidR="00BD72E6" w:rsidRPr="00BD72E6" w:rsidTr="00BD72E6">
        <w:trPr>
          <w:trHeight w:val="11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4.</w:t>
            </w: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Кашети, ул. Центральная д. 6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грунт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1,90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1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lastRenderedPageBreak/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lastRenderedPageBreak/>
              <w:t>ул. Центральная, д. 5-6</w:t>
            </w:r>
          </w:p>
        </w:tc>
      </w:tr>
      <w:tr w:rsidR="00BD72E6" w:rsidRPr="00BD72E6" w:rsidTr="00BD72E6">
        <w:trPr>
          <w:trHeight w:val="11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lastRenderedPageBreak/>
              <w:t>5.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Кашети, ул. Центральная д. 7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грунт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1,90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1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ул. Центральная, д. 7-9</w:t>
            </w:r>
          </w:p>
        </w:tc>
      </w:tr>
      <w:tr w:rsidR="00BD72E6" w:rsidRPr="00BD72E6" w:rsidTr="00BD72E6">
        <w:trPr>
          <w:trHeight w:val="110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6.</w:t>
            </w: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около 50-ти метров от с. Кашети в сторону с. Духаргишт,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ул. Центральная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грунт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5,4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3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с. Кашети ул. Центральная, д. 10-12</w:t>
            </w:r>
          </w:p>
          <w:p w:rsidR="00BD72E6" w:rsidRPr="00BD72E6" w:rsidRDefault="00BD72E6" w:rsidP="00026E63">
            <w:pPr>
              <w:jc w:val="center"/>
            </w:pPr>
          </w:p>
          <w:p w:rsidR="00BD72E6" w:rsidRPr="00BD72E6" w:rsidRDefault="00BD72E6" w:rsidP="00026E63">
            <w:pPr>
              <w:jc w:val="center"/>
            </w:pPr>
            <w:r w:rsidRPr="00BD72E6">
              <w:t>с. Духаргишт,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ул. Центральная, д. 20-23</w:t>
            </w:r>
          </w:p>
        </w:tc>
      </w:tr>
      <w:tr w:rsidR="00BD72E6" w:rsidRPr="00BD72E6" w:rsidTr="00BD72E6">
        <w:trPr>
          <w:trHeight w:val="2719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lastRenderedPageBreak/>
              <w:t>7.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Бейни ул. Центральная, около д. 17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бетон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5,4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3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с. Бейни ул. Центральная, д. 13-15, 18, 19</w:t>
            </w:r>
          </w:p>
          <w:p w:rsidR="00BD72E6" w:rsidRPr="00BD72E6" w:rsidRDefault="00BD72E6" w:rsidP="00026E63">
            <w:pPr>
              <w:jc w:val="center"/>
            </w:pPr>
          </w:p>
          <w:p w:rsidR="00BD72E6" w:rsidRPr="00BD72E6" w:rsidRDefault="00BD72E6" w:rsidP="00026E63">
            <w:pPr>
              <w:jc w:val="center"/>
            </w:pPr>
          </w:p>
        </w:tc>
      </w:tr>
      <w:tr w:rsidR="00BD72E6" w:rsidRPr="00BD72E6" w:rsidTr="00BD72E6">
        <w:trPr>
          <w:trHeight w:val="2719"/>
        </w:trPr>
        <w:tc>
          <w:tcPr>
            <w:tcW w:w="424" w:type="dxa"/>
          </w:tcPr>
          <w:p w:rsidR="00BD72E6" w:rsidRPr="00BD72E6" w:rsidRDefault="00BD72E6" w:rsidP="00026E63">
            <w:pPr>
              <w:jc w:val="center"/>
              <w:rPr>
                <w:b/>
              </w:rPr>
            </w:pPr>
            <w:r w:rsidRPr="00BD72E6">
              <w:rPr>
                <w:b/>
              </w:rPr>
              <w:t>8.</w:t>
            </w: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  <w:p w:rsidR="00BD72E6" w:rsidRPr="00BD72E6" w:rsidRDefault="00BD72E6" w:rsidP="00026E63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D72E6" w:rsidRPr="00BD72E6" w:rsidRDefault="00BD72E6" w:rsidP="00026E63">
            <w:pPr>
              <w:jc w:val="center"/>
            </w:pPr>
            <w:r w:rsidRPr="00BD72E6">
              <w:t>с.п. Бейни, с. Бейни ул. Центральнаяд. 16</w:t>
            </w:r>
          </w:p>
        </w:tc>
        <w:tc>
          <w:tcPr>
            <w:tcW w:w="904" w:type="dxa"/>
          </w:tcPr>
          <w:p w:rsidR="00BD72E6" w:rsidRPr="00BD72E6" w:rsidRDefault="00BD72E6" w:rsidP="00026E63">
            <w:pPr>
              <w:jc w:val="center"/>
            </w:pPr>
          </w:p>
        </w:tc>
        <w:tc>
          <w:tcPr>
            <w:tcW w:w="893" w:type="dxa"/>
          </w:tcPr>
          <w:p w:rsidR="00BD72E6" w:rsidRPr="00BD72E6" w:rsidRDefault="00BD72E6" w:rsidP="00026E63">
            <w:pPr>
              <w:jc w:val="center"/>
            </w:pPr>
            <w:r w:rsidRPr="00BD72E6">
              <w:t>бетон</w:t>
            </w:r>
          </w:p>
        </w:tc>
        <w:tc>
          <w:tcPr>
            <w:tcW w:w="712" w:type="dxa"/>
          </w:tcPr>
          <w:p w:rsidR="00BD72E6" w:rsidRPr="00BD72E6" w:rsidRDefault="00BD72E6" w:rsidP="00026E63">
            <w:pPr>
              <w:jc w:val="center"/>
            </w:pPr>
            <w:r w:rsidRPr="00BD72E6">
              <w:t>1,90</w:t>
            </w:r>
          </w:p>
        </w:tc>
        <w:tc>
          <w:tcPr>
            <w:tcW w:w="1074" w:type="dxa"/>
          </w:tcPr>
          <w:p w:rsidR="00BD72E6" w:rsidRPr="00BD72E6" w:rsidRDefault="00BD72E6" w:rsidP="00026E63">
            <w:pPr>
              <w:jc w:val="center"/>
            </w:pPr>
            <w:r w:rsidRPr="00BD72E6">
              <w:t>1</w:t>
            </w:r>
          </w:p>
        </w:tc>
        <w:tc>
          <w:tcPr>
            <w:tcW w:w="1087" w:type="dxa"/>
          </w:tcPr>
          <w:p w:rsidR="00BD72E6" w:rsidRPr="00BD72E6" w:rsidRDefault="00BD72E6" w:rsidP="00026E63">
            <w:pPr>
              <w:jc w:val="center"/>
            </w:pPr>
            <w:r w:rsidRPr="00BD72E6">
              <w:t>0</w:t>
            </w:r>
          </w:p>
        </w:tc>
        <w:tc>
          <w:tcPr>
            <w:tcW w:w="1065" w:type="dxa"/>
          </w:tcPr>
          <w:p w:rsidR="00BD72E6" w:rsidRPr="00BD72E6" w:rsidRDefault="00BD72E6" w:rsidP="00026E63">
            <w:pPr>
              <w:jc w:val="center"/>
            </w:pPr>
            <w:r w:rsidRPr="00BD72E6">
              <w:t>0,75</w:t>
            </w:r>
          </w:p>
        </w:tc>
        <w:tc>
          <w:tcPr>
            <w:tcW w:w="1481" w:type="dxa"/>
          </w:tcPr>
          <w:p w:rsidR="00BD72E6" w:rsidRPr="00BD72E6" w:rsidRDefault="00BD72E6" w:rsidP="00026E63">
            <w:pPr>
              <w:jc w:val="center"/>
            </w:pPr>
            <w:r w:rsidRPr="00BD72E6">
              <w:t>МУ «Администрация сельского поселения Бейни» Джейрахского муниципального района РИ.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ЕГРЮЛ: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1090608002540.</w:t>
            </w:r>
          </w:p>
          <w:p w:rsidR="00BD72E6" w:rsidRPr="00BD72E6" w:rsidRDefault="00BD72E6" w:rsidP="00026E63">
            <w:pPr>
              <w:jc w:val="center"/>
            </w:pPr>
            <w:r w:rsidRPr="00BD72E6">
              <w:t>Джейрахский район с.п. Бейни с.Бейни ул. Центральная, 11</w:t>
            </w:r>
          </w:p>
        </w:tc>
        <w:tc>
          <w:tcPr>
            <w:tcW w:w="1250" w:type="dxa"/>
          </w:tcPr>
          <w:p w:rsidR="00BD72E6" w:rsidRPr="00BD72E6" w:rsidRDefault="00BD72E6" w:rsidP="00026E63">
            <w:pPr>
              <w:jc w:val="center"/>
            </w:pPr>
            <w:r w:rsidRPr="00BD72E6">
              <w:t>с. Бейни ул. Центральная, д. 16</w:t>
            </w:r>
          </w:p>
          <w:p w:rsidR="00BD72E6" w:rsidRPr="00BD72E6" w:rsidRDefault="00BD72E6" w:rsidP="00026E63">
            <w:pPr>
              <w:jc w:val="center"/>
            </w:pPr>
          </w:p>
          <w:p w:rsidR="00BD72E6" w:rsidRPr="00BD72E6" w:rsidRDefault="00BD72E6" w:rsidP="00026E63">
            <w:pPr>
              <w:jc w:val="center"/>
            </w:pPr>
          </w:p>
        </w:tc>
      </w:tr>
    </w:tbl>
    <w:p w:rsidR="00BD72E6" w:rsidRDefault="00BD72E6" w:rsidP="00BD72E6">
      <w:pPr>
        <w:jc w:val="center"/>
        <w:rPr>
          <w:b/>
        </w:rPr>
      </w:pPr>
    </w:p>
    <w:p w:rsidR="00BD72E6" w:rsidRDefault="00BD72E6" w:rsidP="00BD72E6">
      <w:pPr>
        <w:jc w:val="center"/>
        <w:rPr>
          <w:b/>
        </w:rPr>
      </w:pPr>
    </w:p>
    <w:p w:rsidR="00BD72E6" w:rsidRDefault="00BD72E6" w:rsidP="00BD72E6">
      <w:pPr>
        <w:jc w:val="center"/>
        <w:rPr>
          <w:b/>
        </w:rPr>
      </w:pPr>
    </w:p>
    <w:p w:rsidR="00BD72E6" w:rsidRPr="00AB5846" w:rsidRDefault="00BD72E6" w:rsidP="00BD72E6">
      <w:pPr>
        <w:jc w:val="center"/>
        <w:rPr>
          <w:b/>
        </w:rPr>
      </w:pPr>
    </w:p>
    <w:p w:rsidR="00BD72E6" w:rsidRDefault="00BD72E6">
      <w:pPr>
        <w:rPr>
          <w:sz w:val="28"/>
          <w:szCs w:val="28"/>
        </w:rPr>
      </w:pPr>
    </w:p>
    <w:p w:rsidR="00BD72E6" w:rsidRPr="00BD72E6" w:rsidRDefault="00BD72E6" w:rsidP="00BD72E6">
      <w:pPr>
        <w:rPr>
          <w:sz w:val="28"/>
          <w:szCs w:val="28"/>
        </w:rPr>
      </w:pPr>
    </w:p>
    <w:p w:rsidR="00BD72E6" w:rsidRPr="00BD72E6" w:rsidRDefault="00BD72E6" w:rsidP="00BD72E6">
      <w:pPr>
        <w:rPr>
          <w:sz w:val="28"/>
          <w:szCs w:val="28"/>
        </w:rPr>
      </w:pPr>
    </w:p>
    <w:p w:rsidR="00BD72E6" w:rsidRPr="00BD72E6" w:rsidRDefault="00BD72E6" w:rsidP="00BD72E6">
      <w:pPr>
        <w:rPr>
          <w:sz w:val="28"/>
          <w:szCs w:val="28"/>
        </w:rPr>
      </w:pPr>
    </w:p>
    <w:p w:rsidR="00BD72E6" w:rsidRPr="00BD72E6" w:rsidRDefault="00BD72E6" w:rsidP="00BD72E6">
      <w:pPr>
        <w:rPr>
          <w:sz w:val="28"/>
          <w:szCs w:val="28"/>
        </w:rPr>
      </w:pPr>
    </w:p>
    <w:p w:rsidR="00BD72E6" w:rsidRPr="00BD72E6" w:rsidRDefault="00BD72E6" w:rsidP="00BD72E6">
      <w:pPr>
        <w:rPr>
          <w:sz w:val="28"/>
          <w:szCs w:val="28"/>
        </w:rPr>
      </w:pPr>
    </w:p>
    <w:p w:rsidR="00BD72E6" w:rsidRDefault="00BD72E6" w:rsidP="00BD72E6">
      <w:pPr>
        <w:rPr>
          <w:sz w:val="28"/>
          <w:szCs w:val="28"/>
        </w:rPr>
      </w:pPr>
    </w:p>
    <w:p w:rsidR="00BD72E6" w:rsidRPr="0046713E" w:rsidRDefault="00BD72E6" w:rsidP="00BD72E6">
      <w:pPr>
        <w:jc w:val="right"/>
        <w:rPr>
          <w:b/>
        </w:rPr>
      </w:pPr>
      <w:r w:rsidRPr="0046713E">
        <w:rPr>
          <w:b/>
        </w:rPr>
        <w:lastRenderedPageBreak/>
        <w:t>Приложение № 3 к Постановлени</w:t>
      </w:r>
      <w:r>
        <w:rPr>
          <w:b/>
        </w:rPr>
        <w:t>ю</w:t>
      </w:r>
      <w:r w:rsidRPr="0046713E">
        <w:rPr>
          <w:b/>
        </w:rPr>
        <w:t xml:space="preserve"> </w:t>
      </w:r>
    </w:p>
    <w:p w:rsidR="00BD72E6" w:rsidRPr="0046713E" w:rsidRDefault="00BD72E6" w:rsidP="00BD72E6">
      <w:pPr>
        <w:jc w:val="right"/>
        <w:rPr>
          <w:b/>
        </w:rPr>
      </w:pPr>
      <w:r w:rsidRPr="0046713E">
        <w:rPr>
          <w:b/>
        </w:rPr>
        <w:t xml:space="preserve">№ </w:t>
      </w:r>
      <w:r>
        <w:rPr>
          <w:b/>
        </w:rPr>
        <w:t>14</w:t>
      </w:r>
      <w:r w:rsidRPr="0046713E">
        <w:rPr>
          <w:b/>
        </w:rPr>
        <w:t xml:space="preserve"> от </w:t>
      </w:r>
      <w:r>
        <w:rPr>
          <w:b/>
        </w:rPr>
        <w:t>15</w:t>
      </w:r>
      <w:r w:rsidRPr="0046713E">
        <w:rPr>
          <w:b/>
        </w:rPr>
        <w:t>.0</w:t>
      </w:r>
      <w:r>
        <w:rPr>
          <w:b/>
        </w:rPr>
        <w:t>7</w:t>
      </w:r>
      <w:r w:rsidRPr="0046713E">
        <w:rPr>
          <w:b/>
        </w:rPr>
        <w:t>.2019г.</w:t>
      </w:r>
    </w:p>
    <w:p w:rsidR="00BD72E6" w:rsidRDefault="00BD72E6" w:rsidP="00BD72E6">
      <w:pPr>
        <w:jc w:val="center"/>
        <w:rPr>
          <w:sz w:val="28"/>
          <w:szCs w:val="28"/>
        </w:rPr>
      </w:pPr>
    </w:p>
    <w:p w:rsidR="00BD72E6" w:rsidRDefault="00BD72E6" w:rsidP="00BD72E6">
      <w:pPr>
        <w:rPr>
          <w:sz w:val="28"/>
          <w:szCs w:val="28"/>
        </w:rPr>
      </w:pPr>
    </w:p>
    <w:p w:rsidR="00BD72E6" w:rsidRDefault="00BD72E6" w:rsidP="00BD72E6">
      <w:pPr>
        <w:jc w:val="center"/>
        <w:rPr>
          <w:sz w:val="28"/>
          <w:szCs w:val="28"/>
        </w:rPr>
      </w:pPr>
    </w:p>
    <w:p w:rsidR="00BD72E6" w:rsidRDefault="00BD72E6" w:rsidP="00BD72E6">
      <w:pPr>
        <w:jc w:val="center"/>
        <w:rPr>
          <w:sz w:val="28"/>
          <w:szCs w:val="28"/>
        </w:rPr>
      </w:pPr>
    </w:p>
    <w:p w:rsidR="00BD72E6" w:rsidRPr="00BD72E6" w:rsidRDefault="00BD72E6" w:rsidP="00BD72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-812800</wp:posOffset>
            </wp:positionH>
            <wp:positionV relativeFrom="margin">
              <wp:posOffset>1093470</wp:posOffset>
            </wp:positionV>
            <wp:extent cx="7288530" cy="6108065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61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72E6" w:rsidRPr="00BD72E6" w:rsidSect="00BD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8B" w:rsidRDefault="008B3E8B" w:rsidP="00BD72E6">
      <w:r>
        <w:separator/>
      </w:r>
    </w:p>
  </w:endnote>
  <w:endnote w:type="continuationSeparator" w:id="0">
    <w:p w:rsidR="008B3E8B" w:rsidRDefault="008B3E8B" w:rsidP="00BD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8B" w:rsidRDefault="008B3E8B" w:rsidP="00BD72E6">
      <w:r>
        <w:separator/>
      </w:r>
    </w:p>
  </w:footnote>
  <w:footnote w:type="continuationSeparator" w:id="0">
    <w:p w:rsidR="008B3E8B" w:rsidRDefault="008B3E8B" w:rsidP="00BD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9C3"/>
    <w:rsid w:val="000164A0"/>
    <w:rsid w:val="000D2A27"/>
    <w:rsid w:val="000E5903"/>
    <w:rsid w:val="00234736"/>
    <w:rsid w:val="00247B3E"/>
    <w:rsid w:val="002C1589"/>
    <w:rsid w:val="00364FD7"/>
    <w:rsid w:val="003F05AD"/>
    <w:rsid w:val="004B0908"/>
    <w:rsid w:val="00501D12"/>
    <w:rsid w:val="00526517"/>
    <w:rsid w:val="005434AE"/>
    <w:rsid w:val="00585219"/>
    <w:rsid w:val="005A0290"/>
    <w:rsid w:val="005A7362"/>
    <w:rsid w:val="00611842"/>
    <w:rsid w:val="00651DD8"/>
    <w:rsid w:val="00712E9F"/>
    <w:rsid w:val="007A59C3"/>
    <w:rsid w:val="008B3E8B"/>
    <w:rsid w:val="00963F73"/>
    <w:rsid w:val="00A65757"/>
    <w:rsid w:val="00AB7A5F"/>
    <w:rsid w:val="00B10616"/>
    <w:rsid w:val="00BD72E6"/>
    <w:rsid w:val="00C23671"/>
    <w:rsid w:val="00DF2595"/>
    <w:rsid w:val="00E8628E"/>
    <w:rsid w:val="00EE5DE6"/>
    <w:rsid w:val="00FB21F4"/>
    <w:rsid w:val="00FD1F97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62D"/>
  <w15:docId w15:val="{BFC8BA45-7041-4980-8FF0-5752922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A59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59C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A59C3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7A59C3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7A59C3"/>
    <w:rPr>
      <w:color w:val="0000FF"/>
      <w:u w:val="single"/>
    </w:rPr>
  </w:style>
  <w:style w:type="paragraph" w:styleId="a4">
    <w:name w:val="No Spacing"/>
    <w:link w:val="a5"/>
    <w:uiPriority w:val="1"/>
    <w:qFormat/>
    <w:rsid w:val="007A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7A5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72E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D7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7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2E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eyrah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115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2019-07-15T08:16:00Z</cp:lastPrinted>
  <dcterms:created xsi:type="dcterms:W3CDTF">2019-03-14T07:43:00Z</dcterms:created>
  <dcterms:modified xsi:type="dcterms:W3CDTF">2024-03-20T11:07:00Z</dcterms:modified>
</cp:coreProperties>
</file>